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3AA4" w:rsidRDefault="00F13AA4" w:rsidP="00F13AA4">
      <w:pPr>
        <w:spacing w:line="480" w:lineRule="auto"/>
        <w:jc w:val="center"/>
        <w:rPr>
          <w:rFonts w:ascii="Times New Roman" w:hAnsi="Times New Roman" w:cs="Times New Roman"/>
          <w:sz w:val="24"/>
          <w:szCs w:val="24"/>
        </w:rPr>
      </w:pPr>
    </w:p>
    <w:p w:rsidR="00F13AA4" w:rsidRDefault="00F13AA4" w:rsidP="00F13AA4">
      <w:pPr>
        <w:spacing w:line="480" w:lineRule="auto"/>
        <w:jc w:val="center"/>
        <w:rPr>
          <w:rFonts w:ascii="Times New Roman" w:hAnsi="Times New Roman" w:cs="Times New Roman"/>
          <w:sz w:val="24"/>
          <w:szCs w:val="24"/>
        </w:rPr>
      </w:pPr>
    </w:p>
    <w:p w:rsidR="00F13AA4" w:rsidRDefault="00F13AA4" w:rsidP="00F13AA4">
      <w:pPr>
        <w:spacing w:line="480" w:lineRule="auto"/>
        <w:jc w:val="center"/>
        <w:rPr>
          <w:rFonts w:ascii="Times New Roman" w:hAnsi="Times New Roman" w:cs="Times New Roman"/>
          <w:sz w:val="24"/>
          <w:szCs w:val="24"/>
        </w:rPr>
      </w:pPr>
    </w:p>
    <w:p w:rsidR="00F13AA4" w:rsidRDefault="00F13AA4" w:rsidP="00F13AA4">
      <w:pPr>
        <w:spacing w:line="480" w:lineRule="auto"/>
        <w:jc w:val="center"/>
        <w:rPr>
          <w:rFonts w:ascii="Times New Roman" w:hAnsi="Times New Roman" w:cs="Times New Roman"/>
          <w:sz w:val="24"/>
          <w:szCs w:val="24"/>
        </w:rPr>
      </w:pPr>
    </w:p>
    <w:p w:rsidR="00F13AA4" w:rsidRDefault="00F13AA4" w:rsidP="00F13AA4">
      <w:pPr>
        <w:spacing w:line="480" w:lineRule="auto"/>
        <w:jc w:val="center"/>
        <w:rPr>
          <w:rFonts w:ascii="Times New Roman" w:hAnsi="Times New Roman" w:cs="Times New Roman"/>
          <w:sz w:val="24"/>
          <w:szCs w:val="24"/>
        </w:rPr>
      </w:pPr>
    </w:p>
    <w:p w:rsidR="00F13AA4" w:rsidRDefault="00F13AA4" w:rsidP="00F13AA4">
      <w:pPr>
        <w:spacing w:line="480" w:lineRule="auto"/>
        <w:jc w:val="center"/>
        <w:rPr>
          <w:rFonts w:ascii="Times New Roman" w:hAnsi="Times New Roman" w:cs="Times New Roman"/>
          <w:sz w:val="24"/>
          <w:szCs w:val="24"/>
        </w:rPr>
      </w:pPr>
    </w:p>
    <w:p w:rsidR="00F13AA4" w:rsidRDefault="00F13AA4" w:rsidP="0001598E">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Implementation Framework for Telemedicine</w:t>
      </w:r>
    </w:p>
    <w:p w:rsidR="00F13AA4" w:rsidRDefault="00F13AA4" w:rsidP="0001598E">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F13AA4" w:rsidRDefault="00F13AA4" w:rsidP="0001598E">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w:t>
      </w:r>
      <w:r>
        <w:rPr>
          <w:rFonts w:ascii="Times New Roman" w:hAnsi="Times New Roman" w:cs="Times New Roman"/>
          <w:sz w:val="24"/>
          <w:szCs w:val="24"/>
        </w:rPr>
        <w:br w:type="page"/>
      </w:r>
    </w:p>
    <w:p w:rsidR="001C1395" w:rsidRPr="001C1395" w:rsidRDefault="00443E49" w:rsidP="001C1395">
      <w:pPr>
        <w:spacing w:after="0" w:line="480" w:lineRule="auto"/>
        <w:ind w:firstLine="720"/>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Introduction: Organization P</w:t>
      </w:r>
      <w:r w:rsidR="001C1395" w:rsidRPr="001C1395">
        <w:rPr>
          <w:rFonts w:ascii="Times New Roman" w:hAnsi="Times New Roman" w:cs="Times New Roman"/>
          <w:b/>
          <w:sz w:val="24"/>
          <w:szCs w:val="24"/>
        </w:rPr>
        <w:t>rofile</w:t>
      </w:r>
    </w:p>
    <w:p w:rsidR="00BB5DBE" w:rsidRDefault="00BB5DBE" w:rsidP="0001598E">
      <w:pPr>
        <w:spacing w:after="0" w:line="480" w:lineRule="auto"/>
        <w:ind w:firstLine="720"/>
        <w:contextualSpacing/>
        <w:rPr>
          <w:rFonts w:ascii="Times New Roman" w:hAnsi="Times New Roman" w:cs="Times New Roman"/>
          <w:sz w:val="24"/>
          <w:szCs w:val="24"/>
        </w:rPr>
      </w:pPr>
      <w:r w:rsidRPr="00BB5DBE">
        <w:rPr>
          <w:rFonts w:ascii="Times New Roman" w:hAnsi="Times New Roman" w:cs="Times New Roman"/>
          <w:sz w:val="24"/>
          <w:szCs w:val="24"/>
        </w:rPr>
        <w:t xml:space="preserve">Apex healthcare is a medium enterprise whose main branch is in North Carolina. Its line of operation is in the provision of health services to the immediate society and to the US at large. It is the number one health provider to the elderly and the physically challenged people. Such aspect of clients makes them have limited movement and thus mostly operates in nursing homes. With this in mind, incorporating telemedicine into the organization’s operations would be very efficient and convenient to both the facility and the clients. The organization has a bed capacity of 700 while it serves at least 1500 patients daily. It is in a stable financial status with its main source of finances being Medicaid and Medicare insurance and payments from private uninsured clients. The organization’s strategic planning of operations has put it in a pole position to manage a healthy competition with other players in the health industry. Developing a framework for incorporation of telemedicine technology will give it a competitive advantage over others in the same line. This is because the elderly and physically challenged people have difficulties attending physical hospitals and thus giving them, medical care remotely from the comfort of their homes will encourage more to seek the services. </w:t>
      </w:r>
    </w:p>
    <w:p w:rsidR="001C1395" w:rsidRPr="001C1395" w:rsidRDefault="001C1395" w:rsidP="001C1395">
      <w:pPr>
        <w:spacing w:after="0" w:line="480" w:lineRule="auto"/>
        <w:ind w:firstLine="720"/>
        <w:contextualSpacing/>
        <w:jc w:val="center"/>
        <w:rPr>
          <w:rFonts w:ascii="Times New Roman" w:hAnsi="Times New Roman" w:cs="Times New Roman"/>
          <w:b/>
          <w:sz w:val="24"/>
          <w:szCs w:val="24"/>
        </w:rPr>
      </w:pPr>
      <w:r w:rsidRPr="001C1395">
        <w:rPr>
          <w:rFonts w:ascii="Times New Roman" w:hAnsi="Times New Roman" w:cs="Times New Roman"/>
          <w:b/>
          <w:sz w:val="24"/>
          <w:szCs w:val="24"/>
        </w:rPr>
        <w:t>Typical Decisions in Telemedicine Technology Implementation</w:t>
      </w:r>
    </w:p>
    <w:p w:rsidR="00BB5DBE" w:rsidRPr="00BB5DBE" w:rsidRDefault="00BB5DBE" w:rsidP="0001598E">
      <w:pPr>
        <w:spacing w:after="0" w:line="480" w:lineRule="auto"/>
        <w:ind w:firstLine="720"/>
        <w:contextualSpacing/>
        <w:rPr>
          <w:rFonts w:ascii="Times New Roman" w:hAnsi="Times New Roman" w:cs="Times New Roman"/>
          <w:sz w:val="24"/>
          <w:szCs w:val="24"/>
        </w:rPr>
      </w:pPr>
      <w:r w:rsidRPr="00BB5DBE">
        <w:rPr>
          <w:rFonts w:ascii="Times New Roman" w:hAnsi="Times New Roman" w:cs="Times New Roman"/>
          <w:sz w:val="24"/>
          <w:szCs w:val="24"/>
        </w:rPr>
        <w:t xml:space="preserve">With the emerging necessity to incorporate telemedicine technology in the contemporary health systems, a range of decisions exists, which the organization can use to integrate the technology. The organization can decide to fully </w:t>
      </w:r>
      <w:r w:rsidR="00E37EB6" w:rsidRPr="00BB5DBE">
        <w:rPr>
          <w:rFonts w:ascii="Times New Roman" w:hAnsi="Times New Roman" w:cs="Times New Roman"/>
          <w:sz w:val="24"/>
          <w:szCs w:val="24"/>
        </w:rPr>
        <w:t>enroll</w:t>
      </w:r>
      <w:r w:rsidRPr="00BB5DBE">
        <w:rPr>
          <w:rFonts w:ascii="Times New Roman" w:hAnsi="Times New Roman" w:cs="Times New Roman"/>
          <w:sz w:val="24"/>
          <w:szCs w:val="24"/>
        </w:rPr>
        <w:t xml:space="preserve"> a telemedicine program after detailed training for both the staff and the potential clients; it can decide to start with a pilot program for the technology; it can decide to look for success reviews of the technology from other facilities, or it can decide to stick to its conventional ways that have always facilitated </w:t>
      </w:r>
      <w:proofErr w:type="gramStart"/>
      <w:r w:rsidRPr="00BB5DBE">
        <w:rPr>
          <w:rFonts w:ascii="Times New Roman" w:hAnsi="Times New Roman" w:cs="Times New Roman"/>
          <w:sz w:val="24"/>
          <w:szCs w:val="24"/>
        </w:rPr>
        <w:t>its  primary</w:t>
      </w:r>
      <w:proofErr w:type="gramEnd"/>
      <w:r w:rsidRPr="00BB5DBE">
        <w:rPr>
          <w:rFonts w:ascii="Times New Roman" w:hAnsi="Times New Roman" w:cs="Times New Roman"/>
          <w:sz w:val="24"/>
          <w:szCs w:val="24"/>
        </w:rPr>
        <w:t xml:space="preserve"> goal as a business enterprise. But with the unpredictable shifts in the global economic conditions, </w:t>
      </w:r>
      <w:r w:rsidRPr="00BB5DBE">
        <w:rPr>
          <w:rFonts w:ascii="Times New Roman" w:hAnsi="Times New Roman" w:cs="Times New Roman"/>
          <w:sz w:val="24"/>
          <w:szCs w:val="24"/>
        </w:rPr>
        <w:lastRenderedPageBreak/>
        <w:t>players in any sectors need to be innovative and embrace technology as a way of sustaining the framework that gives it real options. The notion of real options pertains to tangible assets, such as capital expenditure, rather than financial instruments. Some examples of real options include the flexibility to defer making a decision; expanding, modifying, or contracting a project; investing in R&amp;D with the intent to create new opportunities, and acquiring new technologies. Such a decision that gives real options is incorporating a pilot program for a start.</w:t>
      </w:r>
    </w:p>
    <w:p w:rsidR="00BB5DBE" w:rsidRPr="00BB5DBE" w:rsidRDefault="00BB5DBE" w:rsidP="0001598E">
      <w:pPr>
        <w:spacing w:after="0" w:line="480" w:lineRule="auto"/>
        <w:ind w:firstLine="720"/>
        <w:contextualSpacing/>
        <w:rPr>
          <w:rFonts w:ascii="Times New Roman" w:hAnsi="Times New Roman" w:cs="Times New Roman"/>
          <w:sz w:val="24"/>
          <w:szCs w:val="24"/>
        </w:rPr>
      </w:pPr>
      <w:r w:rsidRPr="00BB5DBE">
        <w:rPr>
          <w:rFonts w:ascii="Times New Roman" w:hAnsi="Times New Roman" w:cs="Times New Roman"/>
          <w:sz w:val="24"/>
          <w:szCs w:val="24"/>
        </w:rPr>
        <w:t>After deciding to integrate a pilot telemedicine program in the facility’s operations, funds have to be set aside to finance the technology through training of the health providers and addition of the telemedicine software to the online systems of the company. This process involves a range of managerial decisions along the implementation management to increase chances of success. All the decisions and outcomes are represented in the decision tree capturing scenarios.</w:t>
      </w:r>
    </w:p>
    <w:p w:rsidR="00BB5DBE" w:rsidRDefault="00BB5DBE" w:rsidP="0001598E">
      <w:pPr>
        <w:spacing w:after="0" w:line="480" w:lineRule="auto"/>
        <w:ind w:firstLine="720"/>
        <w:contextualSpacing/>
        <w:rPr>
          <w:rFonts w:ascii="Times New Roman" w:hAnsi="Times New Roman" w:cs="Times New Roman"/>
          <w:sz w:val="24"/>
          <w:szCs w:val="24"/>
        </w:rPr>
      </w:pPr>
      <w:r w:rsidRPr="00BB5DBE">
        <w:rPr>
          <w:rFonts w:ascii="Times New Roman" w:hAnsi="Times New Roman" w:cs="Times New Roman"/>
          <w:sz w:val="24"/>
          <w:szCs w:val="24"/>
        </w:rPr>
        <w:t xml:space="preserve">As observed in the decision tree capturing scenarios, one decision results in a number of possible outcomes which in return elicit other decisions. If the organization decides to invest in the telemedicine pilot program, three outcomes are possible; the technology might fail in achieving its presumed objectives, it may yield moderate results, or it may yield significant results. If it fails, the organization may implement an alternative technology, buy a proven telemedicine technology, or do nothing and pay off the losses. If it yields moderate results, the organization may expand the program usage, expand the market, or do both. If the program yields significant results, the organization may expand the program and look for new markets then make a decision to invest aggressively or conservatively, or expand the technology to include more medical specialties and either aggressively or conservatively invest in it, or just look for new markets. All these decisions are influenced by the overall objectives of increasing </w:t>
      </w:r>
      <w:r w:rsidRPr="00BB5DBE">
        <w:rPr>
          <w:rFonts w:ascii="Times New Roman" w:hAnsi="Times New Roman" w:cs="Times New Roman"/>
          <w:sz w:val="24"/>
          <w:szCs w:val="24"/>
        </w:rPr>
        <w:lastRenderedPageBreak/>
        <w:t>profitability while minimizing risks of losses. A number of parameters influence the success of a telemedicine technology that includes convenience, ability to maintain the privacy of patients’ information, cost-cutting, and patients’ satisfaction. These are the bases on which managerial decisions are made to evaluate the success of the program.</w:t>
      </w:r>
    </w:p>
    <w:p w:rsidR="001C1395" w:rsidRPr="001C1395" w:rsidRDefault="001C1395" w:rsidP="001C1395">
      <w:pPr>
        <w:spacing w:after="0" w:line="480" w:lineRule="auto"/>
        <w:ind w:firstLine="720"/>
        <w:contextualSpacing/>
        <w:jc w:val="center"/>
        <w:rPr>
          <w:rFonts w:ascii="Times New Roman" w:hAnsi="Times New Roman" w:cs="Times New Roman"/>
          <w:b/>
          <w:sz w:val="24"/>
          <w:szCs w:val="24"/>
        </w:rPr>
      </w:pPr>
      <w:r>
        <w:rPr>
          <w:rFonts w:ascii="Times New Roman" w:hAnsi="Times New Roman" w:cs="Times New Roman"/>
          <w:b/>
          <w:sz w:val="24"/>
          <w:szCs w:val="24"/>
        </w:rPr>
        <w:t>Potential Benefits f</w:t>
      </w:r>
      <w:r w:rsidRPr="001C1395">
        <w:rPr>
          <w:rFonts w:ascii="Times New Roman" w:hAnsi="Times New Roman" w:cs="Times New Roman"/>
          <w:b/>
          <w:sz w:val="24"/>
          <w:szCs w:val="24"/>
        </w:rPr>
        <w:t>rom the Existing Choice</w:t>
      </w:r>
      <w:r>
        <w:rPr>
          <w:rFonts w:ascii="Times New Roman" w:hAnsi="Times New Roman" w:cs="Times New Roman"/>
          <w:b/>
          <w:sz w:val="24"/>
          <w:szCs w:val="24"/>
        </w:rPr>
        <w:t>s</w:t>
      </w:r>
    </w:p>
    <w:p w:rsidR="00BB5DBE" w:rsidRPr="00BB5DBE" w:rsidRDefault="00BB5DBE" w:rsidP="0001598E">
      <w:pPr>
        <w:spacing w:after="0" w:line="480" w:lineRule="auto"/>
        <w:ind w:firstLine="720"/>
        <w:contextualSpacing/>
        <w:rPr>
          <w:rFonts w:ascii="Times New Roman" w:hAnsi="Times New Roman" w:cs="Times New Roman"/>
          <w:sz w:val="24"/>
          <w:szCs w:val="24"/>
        </w:rPr>
      </w:pPr>
      <w:r w:rsidRPr="00BB5DBE">
        <w:rPr>
          <w:rFonts w:ascii="Times New Roman" w:hAnsi="Times New Roman" w:cs="Times New Roman"/>
          <w:sz w:val="24"/>
          <w:szCs w:val="24"/>
        </w:rPr>
        <w:t>Each of the possible choices as identified in the decision tree has potential benefits if it is to be implemented. Expanding the market will increase the clientele of the organization and make it one of the leading controllers of the health sector. Telemedicine accesses customers even in remote areas where the organization has not yet established any branches. By also saving on time, the technology improves on the efficiency of healthcare as providers’ workload is reduced by the diminished admissions. The level of investment will also be crucial in the attainment of telemedicine objectives. Investing aggressively to the technology exposes the organization to more risks but the returns are more enticing; the risks can be minimized by investing in a conservative manner i.e. spreading the risks to other equally productive technologies or holding back some of the capital and the funds  in anticipation of the technology struggle to have a grip on the market.</w:t>
      </w:r>
    </w:p>
    <w:p w:rsidR="00BB5DBE" w:rsidRDefault="00BB5DBE" w:rsidP="0001598E">
      <w:pPr>
        <w:spacing w:after="0" w:line="480" w:lineRule="auto"/>
        <w:ind w:firstLine="720"/>
        <w:contextualSpacing/>
        <w:rPr>
          <w:rFonts w:ascii="Times New Roman" w:hAnsi="Times New Roman" w:cs="Times New Roman"/>
          <w:sz w:val="24"/>
          <w:szCs w:val="24"/>
        </w:rPr>
      </w:pPr>
      <w:r w:rsidRPr="00BB5DBE">
        <w:rPr>
          <w:rFonts w:ascii="Times New Roman" w:hAnsi="Times New Roman" w:cs="Times New Roman"/>
          <w:sz w:val="24"/>
          <w:szCs w:val="24"/>
        </w:rPr>
        <w:t xml:space="preserve">Successful commercialization of the telemedicine technology will bring a range of value-adding aspects to the overall investment of the organization. This includes increased revenues and strategic positioning of the organization to the market hence creating opportunities for competitive advantage. The accrued knowledge regarding e-health technology can also be used as leverage to support future decisions. Because telemedicine is more efficient, convenient and costs less for the patient, more patients are likely to obtain the medical care, they need instead of waiting until it is an emergency room visit and readmitted due to not being compliant with their </w:t>
      </w:r>
      <w:r w:rsidRPr="00BB5DBE">
        <w:rPr>
          <w:rFonts w:ascii="Times New Roman" w:hAnsi="Times New Roman" w:cs="Times New Roman"/>
          <w:sz w:val="24"/>
          <w:szCs w:val="24"/>
        </w:rPr>
        <w:lastRenderedPageBreak/>
        <w:t>treatment. This is how the strategic positioning of the organization is enhanced, as the telemedicine is just a button away. The progressive technological development in healthcare will promote improved decisions in the future regarding patient care and telemedicine insurance. The accrued success will be the leverage for support of its legislation.</w:t>
      </w:r>
    </w:p>
    <w:p w:rsidR="001C1395" w:rsidRPr="001C1395" w:rsidRDefault="001C1395" w:rsidP="001C1395">
      <w:pPr>
        <w:spacing w:after="0" w:line="480" w:lineRule="auto"/>
        <w:ind w:firstLine="720"/>
        <w:contextualSpacing/>
        <w:jc w:val="center"/>
        <w:rPr>
          <w:rFonts w:ascii="Times New Roman" w:hAnsi="Times New Roman" w:cs="Times New Roman"/>
          <w:b/>
          <w:sz w:val="24"/>
          <w:szCs w:val="24"/>
        </w:rPr>
      </w:pPr>
      <w:r w:rsidRPr="001C1395">
        <w:rPr>
          <w:rFonts w:ascii="Times New Roman" w:hAnsi="Times New Roman" w:cs="Times New Roman"/>
          <w:b/>
          <w:sz w:val="24"/>
          <w:szCs w:val="24"/>
        </w:rPr>
        <w:t>Process for Implementation</w:t>
      </w:r>
    </w:p>
    <w:p w:rsidR="00BB5DBE" w:rsidRDefault="00BB5DBE" w:rsidP="0001598E">
      <w:pPr>
        <w:spacing w:after="0" w:line="480" w:lineRule="auto"/>
        <w:ind w:firstLine="720"/>
        <w:contextualSpacing/>
        <w:rPr>
          <w:rFonts w:ascii="Times New Roman" w:hAnsi="Times New Roman" w:cs="Times New Roman"/>
          <w:sz w:val="24"/>
          <w:szCs w:val="24"/>
        </w:rPr>
      </w:pPr>
      <w:r w:rsidRPr="00BB5DBE">
        <w:rPr>
          <w:rFonts w:ascii="Times New Roman" w:hAnsi="Times New Roman" w:cs="Times New Roman"/>
          <w:sz w:val="24"/>
          <w:szCs w:val="24"/>
        </w:rPr>
        <w:t xml:space="preserve">In implementing the telemedicine pilot program, the appropriate strategic approach is defined and in this case, it is a total quality management strategy. The implementation process in this approach is gradual and focuses on the long-term establishment of the technology. The patients and all the stakeholders are alerted to the impending program to help anticipate any delays or disruption of any processes in the health facility. Health providers are also given detailed training about the telemedicine technology to promote a smooth transition into the new line of operations. The costs and resources anticipated are also lobbied at this point in the implementation of the chosen real option. Every new technology has its own contingencies and thus the organization need to prepare counter-mechanisms to deal with any arising contingencies such as power outage, </w:t>
      </w:r>
      <w:r w:rsidR="0001598E" w:rsidRPr="00BB5DBE">
        <w:rPr>
          <w:rFonts w:ascii="Times New Roman" w:hAnsi="Times New Roman" w:cs="Times New Roman"/>
          <w:sz w:val="24"/>
          <w:szCs w:val="24"/>
        </w:rPr>
        <w:t>cyber-attack</w:t>
      </w:r>
      <w:r w:rsidRPr="00BB5DBE">
        <w:rPr>
          <w:rFonts w:ascii="Times New Roman" w:hAnsi="Times New Roman" w:cs="Times New Roman"/>
          <w:sz w:val="24"/>
          <w:szCs w:val="24"/>
        </w:rPr>
        <w:t>, or loss of network connectivity. In defining the analytics that is necessary to measure the performance of the telemedicine implementation, metrics such as network status, customer satisfaction surveys, level of efficiency introduced by the technology and success rate in reaching out to the potential customers are put in place to monitor the progress of the technology.</w:t>
      </w:r>
    </w:p>
    <w:p w:rsidR="001C1395" w:rsidRPr="001C1395" w:rsidRDefault="001C1395" w:rsidP="001C1395">
      <w:pPr>
        <w:spacing w:after="0" w:line="480" w:lineRule="auto"/>
        <w:ind w:firstLine="720"/>
        <w:contextualSpacing/>
        <w:jc w:val="center"/>
        <w:rPr>
          <w:rFonts w:ascii="Times New Roman" w:hAnsi="Times New Roman" w:cs="Times New Roman"/>
          <w:b/>
          <w:sz w:val="24"/>
          <w:szCs w:val="24"/>
        </w:rPr>
      </w:pPr>
      <w:r>
        <w:rPr>
          <w:rFonts w:ascii="Times New Roman" w:hAnsi="Times New Roman" w:cs="Times New Roman"/>
          <w:b/>
          <w:sz w:val="24"/>
          <w:szCs w:val="24"/>
        </w:rPr>
        <w:t xml:space="preserve">Financial Decisions to be </w:t>
      </w:r>
      <w:r w:rsidR="00443B69">
        <w:rPr>
          <w:rFonts w:ascii="Times New Roman" w:hAnsi="Times New Roman" w:cs="Times New Roman"/>
          <w:b/>
          <w:sz w:val="24"/>
          <w:szCs w:val="24"/>
        </w:rPr>
        <w:t>made</w:t>
      </w:r>
    </w:p>
    <w:p w:rsidR="00BB5DBE" w:rsidRPr="00BB5DBE" w:rsidRDefault="00BB5DBE" w:rsidP="0001598E">
      <w:pPr>
        <w:spacing w:after="0" w:line="480" w:lineRule="auto"/>
        <w:ind w:firstLine="720"/>
        <w:contextualSpacing/>
        <w:rPr>
          <w:rFonts w:ascii="Times New Roman" w:hAnsi="Times New Roman" w:cs="Times New Roman"/>
          <w:sz w:val="24"/>
          <w:szCs w:val="24"/>
        </w:rPr>
      </w:pPr>
      <w:r w:rsidRPr="00BB5DBE">
        <w:rPr>
          <w:rFonts w:ascii="Times New Roman" w:hAnsi="Times New Roman" w:cs="Times New Roman"/>
          <w:sz w:val="24"/>
          <w:szCs w:val="24"/>
        </w:rPr>
        <w:t xml:space="preserve">In anticipation of growth due to the technology introduction, the organization incorporates a low payout ratio so that most of the initial revenues from the program are invested back into the facility in the anticipation of a high price/earnings ratio in the long run. Despite </w:t>
      </w:r>
      <w:r w:rsidRPr="00BB5DBE">
        <w:rPr>
          <w:rFonts w:ascii="Times New Roman" w:hAnsi="Times New Roman" w:cs="Times New Roman"/>
          <w:sz w:val="24"/>
          <w:szCs w:val="24"/>
        </w:rPr>
        <w:lastRenderedPageBreak/>
        <w:t>this, a low debt/capital ratio needs to be maintained during the implementation process to sustain financial stability and reduce pressure from any external financier. Such strict financial decisions need to be made to able to deal with any unpredicted contingencies that may arise.</w:t>
      </w:r>
    </w:p>
    <w:p w:rsidR="00BB5DBE" w:rsidRPr="00BB5DBE" w:rsidRDefault="00BB5DBE" w:rsidP="0001598E">
      <w:pPr>
        <w:spacing w:after="0" w:line="480" w:lineRule="auto"/>
        <w:ind w:firstLine="720"/>
        <w:contextualSpacing/>
        <w:rPr>
          <w:rFonts w:ascii="Times New Roman" w:hAnsi="Times New Roman" w:cs="Times New Roman"/>
          <w:sz w:val="24"/>
          <w:szCs w:val="24"/>
        </w:rPr>
      </w:pPr>
      <w:r w:rsidRPr="00BB5DBE">
        <w:rPr>
          <w:rFonts w:ascii="Times New Roman" w:hAnsi="Times New Roman" w:cs="Times New Roman"/>
          <w:sz w:val="24"/>
          <w:szCs w:val="24"/>
        </w:rPr>
        <w:t xml:space="preserve">In achieving the presumed objectives of a telemedicine technology, synergy may be necessary. This may be done through cooperation with other health facilities to help spread the risk. Such </w:t>
      </w:r>
      <w:r w:rsidR="00E37EB6" w:rsidRPr="00BB5DBE">
        <w:rPr>
          <w:rFonts w:ascii="Times New Roman" w:hAnsi="Times New Roman" w:cs="Times New Roman"/>
          <w:sz w:val="24"/>
          <w:szCs w:val="24"/>
        </w:rPr>
        <w:t>co operations</w:t>
      </w:r>
      <w:r w:rsidRPr="00BB5DBE">
        <w:rPr>
          <w:rFonts w:ascii="Times New Roman" w:hAnsi="Times New Roman" w:cs="Times New Roman"/>
          <w:sz w:val="24"/>
          <w:szCs w:val="24"/>
        </w:rPr>
        <w:t xml:space="preserve"> may also introduce potent opportunities that were not there such as setting up a central data </w:t>
      </w:r>
      <w:r w:rsidR="0001598E" w:rsidRPr="00BB5DBE">
        <w:rPr>
          <w:rFonts w:ascii="Times New Roman" w:hAnsi="Times New Roman" w:cs="Times New Roman"/>
          <w:sz w:val="24"/>
          <w:szCs w:val="24"/>
        </w:rPr>
        <w:t>center</w:t>
      </w:r>
      <w:r w:rsidRPr="00BB5DBE">
        <w:rPr>
          <w:rFonts w:ascii="Times New Roman" w:hAnsi="Times New Roman" w:cs="Times New Roman"/>
          <w:sz w:val="24"/>
          <w:szCs w:val="24"/>
        </w:rPr>
        <w:t xml:space="preserve"> to protect patients’ information. The costs and revenues of such a facility are shared depending on capital contribution. Diversification may not be possible in telemedicine as the organization seeks to stick to a system that will work in the long-term.</w:t>
      </w:r>
    </w:p>
    <w:p w:rsidR="001C1395" w:rsidRPr="001C1395" w:rsidRDefault="001C1395" w:rsidP="001C1395">
      <w:pPr>
        <w:spacing w:after="0" w:line="480" w:lineRule="auto"/>
        <w:ind w:firstLine="720"/>
        <w:contextualSpacing/>
        <w:jc w:val="center"/>
        <w:rPr>
          <w:rFonts w:ascii="Times New Roman" w:hAnsi="Times New Roman" w:cs="Times New Roman"/>
          <w:b/>
          <w:sz w:val="24"/>
          <w:szCs w:val="24"/>
        </w:rPr>
      </w:pPr>
      <w:r w:rsidRPr="001C1395">
        <w:rPr>
          <w:rFonts w:ascii="Times New Roman" w:hAnsi="Times New Roman" w:cs="Times New Roman"/>
          <w:b/>
          <w:sz w:val="24"/>
          <w:szCs w:val="24"/>
        </w:rPr>
        <w:t>Conclusion</w:t>
      </w:r>
    </w:p>
    <w:p w:rsidR="001C1395" w:rsidRDefault="001C1395" w:rsidP="001C139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w:t>
      </w:r>
      <w:r w:rsidR="00BB5DBE" w:rsidRPr="00BB5DBE">
        <w:rPr>
          <w:rFonts w:ascii="Times New Roman" w:hAnsi="Times New Roman" w:cs="Times New Roman"/>
          <w:sz w:val="24"/>
          <w:szCs w:val="24"/>
        </w:rPr>
        <w:t xml:space="preserve">he implementation of a telemedicine technology is a long and sensitive process. </w:t>
      </w:r>
    </w:p>
    <w:p w:rsidR="00BB5DBE" w:rsidRPr="00BB5DBE" w:rsidRDefault="00BB5DBE" w:rsidP="001C1395">
      <w:pPr>
        <w:spacing w:after="0" w:line="480" w:lineRule="auto"/>
        <w:contextualSpacing/>
        <w:rPr>
          <w:rFonts w:ascii="Times New Roman" w:hAnsi="Times New Roman" w:cs="Times New Roman"/>
          <w:sz w:val="24"/>
          <w:szCs w:val="24"/>
        </w:rPr>
      </w:pPr>
      <w:r w:rsidRPr="00BB5DBE">
        <w:rPr>
          <w:rFonts w:ascii="Times New Roman" w:hAnsi="Times New Roman" w:cs="Times New Roman"/>
          <w:sz w:val="24"/>
          <w:szCs w:val="24"/>
        </w:rPr>
        <w:t xml:space="preserve">Decisions have to be made in reference to the existing economic conditions and the market flexibilities. It involves funds, time, </w:t>
      </w:r>
      <w:r w:rsidR="0001598E" w:rsidRPr="00BB5DBE">
        <w:rPr>
          <w:rFonts w:ascii="Times New Roman" w:hAnsi="Times New Roman" w:cs="Times New Roman"/>
          <w:sz w:val="24"/>
          <w:szCs w:val="24"/>
        </w:rPr>
        <w:t>and financial</w:t>
      </w:r>
      <w:r w:rsidRPr="00BB5DBE">
        <w:rPr>
          <w:rFonts w:ascii="Times New Roman" w:hAnsi="Times New Roman" w:cs="Times New Roman"/>
          <w:sz w:val="24"/>
          <w:szCs w:val="24"/>
        </w:rPr>
        <w:t xml:space="preserve"> analysis of all the existing choices and incorporation of an implementation strategy. The success of the technology is also monitored through predefined metrics. Implementing telemedicine into the health system of the organization will facilitate efficiency and better health outcomes while profitability will be on the rising end due to the ex</w:t>
      </w:r>
      <w:r>
        <w:rPr>
          <w:rFonts w:ascii="Times New Roman" w:hAnsi="Times New Roman" w:cs="Times New Roman"/>
          <w:sz w:val="24"/>
          <w:szCs w:val="24"/>
        </w:rPr>
        <w:t>panded markets. Such is the significance</w:t>
      </w:r>
      <w:r w:rsidRPr="00BB5DBE">
        <w:rPr>
          <w:rFonts w:ascii="Times New Roman" w:hAnsi="Times New Roman" w:cs="Times New Roman"/>
          <w:sz w:val="24"/>
          <w:szCs w:val="24"/>
        </w:rPr>
        <w:t xml:space="preserve"> that the technology has attained in the contemporary healthcare provision.</w:t>
      </w:r>
    </w:p>
    <w:p w:rsidR="00BB5DBE" w:rsidRPr="00BB5DBE" w:rsidRDefault="00BB5DBE" w:rsidP="0001598E">
      <w:pPr>
        <w:spacing w:after="0" w:line="480" w:lineRule="auto"/>
        <w:contextualSpacing/>
        <w:rPr>
          <w:rFonts w:ascii="Times New Roman" w:hAnsi="Times New Roman" w:cs="Times New Roman"/>
          <w:sz w:val="24"/>
          <w:szCs w:val="24"/>
        </w:rPr>
      </w:pPr>
    </w:p>
    <w:p w:rsidR="00BB5DBE" w:rsidRPr="00BB5DBE" w:rsidRDefault="00BB5DBE" w:rsidP="00BB5DBE">
      <w:pPr>
        <w:spacing w:line="480" w:lineRule="auto"/>
        <w:rPr>
          <w:rFonts w:ascii="Times New Roman" w:hAnsi="Times New Roman" w:cs="Times New Roman"/>
          <w:sz w:val="24"/>
          <w:szCs w:val="24"/>
        </w:rPr>
      </w:pPr>
    </w:p>
    <w:p w:rsidR="00BB5DBE" w:rsidRPr="00BB5DBE" w:rsidRDefault="00BB5DBE" w:rsidP="00BB5DBE">
      <w:pPr>
        <w:spacing w:line="480" w:lineRule="auto"/>
        <w:rPr>
          <w:rFonts w:ascii="Times New Roman" w:hAnsi="Times New Roman" w:cs="Times New Roman"/>
          <w:sz w:val="24"/>
          <w:szCs w:val="24"/>
        </w:rPr>
      </w:pPr>
    </w:p>
    <w:p w:rsidR="0001598E" w:rsidRDefault="0001598E">
      <w:pPr>
        <w:rPr>
          <w:rFonts w:ascii="Times New Roman" w:hAnsi="Times New Roman" w:cs="Times New Roman"/>
          <w:sz w:val="24"/>
          <w:szCs w:val="24"/>
        </w:rPr>
      </w:pPr>
    </w:p>
    <w:p w:rsidR="00443B69" w:rsidRDefault="00443B69">
      <w:pPr>
        <w:rPr>
          <w:rFonts w:ascii="Times New Roman" w:hAnsi="Times New Roman" w:cs="Times New Roman"/>
          <w:sz w:val="24"/>
          <w:szCs w:val="24"/>
        </w:rPr>
      </w:pPr>
      <w:r>
        <w:rPr>
          <w:rFonts w:ascii="Times New Roman" w:hAnsi="Times New Roman" w:cs="Times New Roman"/>
          <w:sz w:val="24"/>
          <w:szCs w:val="24"/>
        </w:rPr>
        <w:br w:type="page"/>
      </w:r>
    </w:p>
    <w:p w:rsidR="00BB5DBE" w:rsidRPr="00443B69" w:rsidRDefault="00F13AA4" w:rsidP="00F13AA4">
      <w:pPr>
        <w:spacing w:line="480" w:lineRule="auto"/>
        <w:jc w:val="center"/>
        <w:rPr>
          <w:rFonts w:ascii="Times New Roman" w:hAnsi="Times New Roman" w:cs="Times New Roman"/>
          <w:sz w:val="24"/>
          <w:szCs w:val="24"/>
        </w:rPr>
      </w:pPr>
      <w:r w:rsidRPr="00443B69">
        <w:rPr>
          <w:rFonts w:ascii="Times New Roman" w:hAnsi="Times New Roman" w:cs="Times New Roman"/>
          <w:sz w:val="24"/>
          <w:szCs w:val="24"/>
        </w:rPr>
        <w:lastRenderedPageBreak/>
        <w:t>References</w:t>
      </w:r>
    </w:p>
    <w:p w:rsidR="00F13AA4" w:rsidRPr="00F13AA4" w:rsidRDefault="00F13AA4" w:rsidP="00F13AA4">
      <w:pPr>
        <w:pStyle w:val="Bibliography"/>
        <w:spacing w:line="480" w:lineRule="auto"/>
        <w:ind w:left="720" w:hanging="720"/>
        <w:contextualSpacing/>
        <w:rPr>
          <w:rFonts w:ascii="Times New Roman" w:hAnsi="Times New Roman" w:cs="Times New Roman"/>
          <w:noProof/>
          <w:sz w:val="24"/>
          <w:szCs w:val="24"/>
        </w:rPr>
      </w:pPr>
      <w:r w:rsidRPr="00F13AA4">
        <w:rPr>
          <w:rFonts w:ascii="Times New Roman" w:hAnsi="Times New Roman" w:cs="Times New Roman"/>
          <w:noProof/>
          <w:sz w:val="24"/>
          <w:szCs w:val="24"/>
        </w:rPr>
        <w:t xml:space="preserve">Mercer, L. (2018, March 18). </w:t>
      </w:r>
      <w:r w:rsidRPr="00F13AA4">
        <w:rPr>
          <w:rFonts w:ascii="Times New Roman" w:hAnsi="Times New Roman" w:cs="Times New Roman"/>
          <w:i/>
          <w:iCs/>
          <w:noProof/>
          <w:sz w:val="24"/>
          <w:szCs w:val="24"/>
        </w:rPr>
        <w:t>Improving Healthcare Efficiency With Telehealth</w:t>
      </w:r>
      <w:r w:rsidRPr="00F13AA4">
        <w:rPr>
          <w:rFonts w:ascii="Times New Roman" w:hAnsi="Times New Roman" w:cs="Times New Roman"/>
          <w:noProof/>
          <w:sz w:val="24"/>
          <w:szCs w:val="24"/>
        </w:rPr>
        <w:t>. Retrieved from Health Recovery Solution: https://www.healthrecoverysolutions.com/blog/improving-healthcare-efficiency-with-telehealth</w:t>
      </w:r>
    </w:p>
    <w:p w:rsidR="00F13AA4" w:rsidRPr="00F13AA4" w:rsidRDefault="00F13AA4" w:rsidP="00F13AA4">
      <w:pPr>
        <w:pStyle w:val="Bibliography"/>
        <w:spacing w:line="480" w:lineRule="auto"/>
        <w:ind w:left="720" w:hanging="720"/>
        <w:contextualSpacing/>
        <w:rPr>
          <w:rFonts w:ascii="Times New Roman" w:hAnsi="Times New Roman" w:cs="Times New Roman"/>
          <w:noProof/>
          <w:sz w:val="24"/>
          <w:szCs w:val="24"/>
        </w:rPr>
      </w:pPr>
      <w:r w:rsidRPr="00F13AA4">
        <w:rPr>
          <w:rFonts w:ascii="Times New Roman" w:hAnsi="Times New Roman" w:cs="Times New Roman"/>
          <w:noProof/>
          <w:sz w:val="24"/>
          <w:szCs w:val="24"/>
        </w:rPr>
        <w:t xml:space="preserve">MobiHealthNews. (2018, June 1). </w:t>
      </w:r>
      <w:r w:rsidRPr="00F13AA4">
        <w:rPr>
          <w:rFonts w:ascii="Times New Roman" w:hAnsi="Times New Roman" w:cs="Times New Roman"/>
          <w:i/>
          <w:iCs/>
          <w:noProof/>
          <w:sz w:val="24"/>
          <w:szCs w:val="24"/>
        </w:rPr>
        <w:t>mobi health news</w:t>
      </w:r>
      <w:r w:rsidRPr="00F13AA4">
        <w:rPr>
          <w:rFonts w:ascii="Times New Roman" w:hAnsi="Times New Roman" w:cs="Times New Roman"/>
          <w:noProof/>
          <w:sz w:val="24"/>
          <w:szCs w:val="24"/>
        </w:rPr>
        <w:t>. Retrieved from In Depth Trends Telemedicine : https://www.mobihealthnews.com/content/depth-four-major-telemedicine-trends-2018</w:t>
      </w:r>
    </w:p>
    <w:p w:rsidR="00F13AA4" w:rsidRPr="00F13AA4" w:rsidRDefault="00F13AA4" w:rsidP="00F13AA4">
      <w:pPr>
        <w:pStyle w:val="Bibliography"/>
        <w:spacing w:line="480" w:lineRule="auto"/>
        <w:ind w:left="720" w:hanging="720"/>
        <w:contextualSpacing/>
        <w:rPr>
          <w:rFonts w:ascii="Times New Roman" w:hAnsi="Times New Roman" w:cs="Times New Roman"/>
          <w:noProof/>
          <w:sz w:val="24"/>
          <w:szCs w:val="24"/>
        </w:rPr>
      </w:pPr>
      <w:r w:rsidRPr="00F13AA4">
        <w:rPr>
          <w:rFonts w:ascii="Times New Roman" w:hAnsi="Times New Roman" w:cs="Times New Roman"/>
          <w:noProof/>
          <w:sz w:val="24"/>
          <w:szCs w:val="24"/>
        </w:rPr>
        <w:t xml:space="preserve">Muoio, D. (2017, December 21). </w:t>
      </w:r>
      <w:r w:rsidRPr="00F13AA4">
        <w:rPr>
          <w:rFonts w:ascii="Times New Roman" w:hAnsi="Times New Roman" w:cs="Times New Roman"/>
          <w:i/>
          <w:iCs/>
          <w:noProof/>
          <w:sz w:val="24"/>
          <w:szCs w:val="24"/>
        </w:rPr>
        <w:t>Healthcare IT news</w:t>
      </w:r>
      <w:r w:rsidRPr="00F13AA4">
        <w:rPr>
          <w:rFonts w:ascii="Times New Roman" w:hAnsi="Times New Roman" w:cs="Times New Roman"/>
          <w:noProof/>
          <w:sz w:val="24"/>
          <w:szCs w:val="24"/>
        </w:rPr>
        <w:t>. Retrieved from https://www.healthcareitnews.com/news/survey-consumers-remain-skeptical-telehealth-citing-insurance-coverage-uncertainty</w:t>
      </w:r>
    </w:p>
    <w:p w:rsidR="00F13AA4" w:rsidRPr="00F13AA4" w:rsidRDefault="00F13AA4" w:rsidP="00F13AA4">
      <w:pPr>
        <w:pStyle w:val="Bibliography"/>
        <w:spacing w:line="480" w:lineRule="auto"/>
        <w:ind w:left="720" w:hanging="720"/>
        <w:contextualSpacing/>
        <w:rPr>
          <w:rFonts w:ascii="Times New Roman" w:hAnsi="Times New Roman" w:cs="Times New Roman"/>
          <w:noProof/>
          <w:sz w:val="24"/>
          <w:szCs w:val="24"/>
        </w:rPr>
      </w:pPr>
      <w:r w:rsidRPr="00F13AA4">
        <w:rPr>
          <w:rFonts w:ascii="Times New Roman" w:hAnsi="Times New Roman" w:cs="Times New Roman"/>
          <w:i/>
          <w:iCs/>
          <w:noProof/>
          <w:sz w:val="24"/>
          <w:szCs w:val="24"/>
        </w:rPr>
        <w:t>Paulson &amp; Nace Attorneys at law</w:t>
      </w:r>
      <w:r w:rsidRPr="00F13AA4">
        <w:rPr>
          <w:rFonts w:ascii="Times New Roman" w:hAnsi="Times New Roman" w:cs="Times New Roman"/>
          <w:noProof/>
          <w:sz w:val="24"/>
          <w:szCs w:val="24"/>
        </w:rPr>
        <w:t>. (n.d.). Retrieved from https://www.paulsonandnace.com/telemedicine-misdiagnosis-medical-malpractice/</w:t>
      </w:r>
    </w:p>
    <w:p w:rsidR="00F13AA4" w:rsidRPr="00F13AA4" w:rsidRDefault="00F13AA4" w:rsidP="00F13AA4">
      <w:pPr>
        <w:pStyle w:val="Bibliography"/>
        <w:spacing w:line="480" w:lineRule="auto"/>
        <w:ind w:left="720" w:hanging="720"/>
        <w:contextualSpacing/>
        <w:rPr>
          <w:rFonts w:ascii="Times New Roman" w:hAnsi="Times New Roman" w:cs="Times New Roman"/>
          <w:noProof/>
          <w:sz w:val="24"/>
          <w:szCs w:val="24"/>
        </w:rPr>
      </w:pPr>
      <w:r w:rsidRPr="00F13AA4">
        <w:rPr>
          <w:rFonts w:ascii="Times New Roman" w:hAnsi="Times New Roman" w:cs="Times New Roman"/>
          <w:i/>
          <w:iCs/>
          <w:noProof/>
          <w:sz w:val="24"/>
          <w:szCs w:val="24"/>
        </w:rPr>
        <w:t>Prescient &amp; Strategic Intelligence</w:t>
      </w:r>
      <w:r w:rsidRPr="00F13AA4">
        <w:rPr>
          <w:rFonts w:ascii="Times New Roman" w:hAnsi="Times New Roman" w:cs="Times New Roman"/>
          <w:noProof/>
          <w:sz w:val="24"/>
          <w:szCs w:val="24"/>
        </w:rPr>
        <w:t>. (2018, June). Retrieved from https://www.psmarketresearch.com/press-release/global-telemedicine-market</w:t>
      </w:r>
    </w:p>
    <w:p w:rsidR="00F13AA4" w:rsidRPr="00F13AA4" w:rsidRDefault="00F13AA4" w:rsidP="00F13AA4">
      <w:pPr>
        <w:pStyle w:val="Bibliography"/>
        <w:spacing w:line="480" w:lineRule="auto"/>
        <w:ind w:left="720" w:hanging="720"/>
        <w:contextualSpacing/>
        <w:rPr>
          <w:rFonts w:ascii="Times New Roman" w:hAnsi="Times New Roman" w:cs="Times New Roman"/>
          <w:noProof/>
          <w:sz w:val="24"/>
          <w:szCs w:val="24"/>
        </w:rPr>
      </w:pPr>
      <w:r w:rsidRPr="00F13AA4">
        <w:rPr>
          <w:rFonts w:ascii="Times New Roman" w:hAnsi="Times New Roman" w:cs="Times New Roman"/>
          <w:i/>
          <w:iCs/>
          <w:noProof/>
          <w:sz w:val="24"/>
          <w:szCs w:val="24"/>
        </w:rPr>
        <w:t>Ragain &amp; Cook Pc Trial Lawyer</w:t>
      </w:r>
      <w:r w:rsidRPr="00F13AA4">
        <w:rPr>
          <w:rFonts w:ascii="Times New Roman" w:hAnsi="Times New Roman" w:cs="Times New Roman"/>
          <w:noProof/>
          <w:sz w:val="24"/>
          <w:szCs w:val="24"/>
        </w:rPr>
        <w:t>. (2018, August 30). Retrieved from Trial Attorenys: https://www.lawmontana.com/are-telemedicine-patients-at-a-higher-risk-of-misdiagnosis/</w:t>
      </w:r>
    </w:p>
    <w:p w:rsidR="00F13AA4" w:rsidRPr="00F13AA4" w:rsidRDefault="00F13AA4" w:rsidP="00F13AA4">
      <w:pPr>
        <w:pStyle w:val="Bibliography"/>
        <w:spacing w:line="480" w:lineRule="auto"/>
        <w:ind w:left="720" w:hanging="720"/>
        <w:contextualSpacing/>
        <w:rPr>
          <w:rFonts w:ascii="Times New Roman" w:hAnsi="Times New Roman" w:cs="Times New Roman"/>
          <w:noProof/>
          <w:sz w:val="24"/>
          <w:szCs w:val="24"/>
        </w:rPr>
      </w:pPr>
      <w:r w:rsidRPr="00F13AA4">
        <w:rPr>
          <w:rFonts w:ascii="Times New Roman" w:hAnsi="Times New Roman" w:cs="Times New Roman"/>
          <w:noProof/>
          <w:sz w:val="24"/>
          <w:szCs w:val="24"/>
        </w:rPr>
        <w:t xml:space="preserve">Sherling MD, D., &amp; Sherling MD, MBA, M. (2017, June 19). </w:t>
      </w:r>
      <w:r w:rsidRPr="00F13AA4">
        <w:rPr>
          <w:rFonts w:ascii="Times New Roman" w:hAnsi="Times New Roman" w:cs="Times New Roman"/>
          <w:i/>
          <w:iCs/>
          <w:noProof/>
          <w:sz w:val="24"/>
          <w:szCs w:val="24"/>
        </w:rPr>
        <w:t>American Jornal of Accountable care</w:t>
      </w:r>
      <w:r w:rsidRPr="00F13AA4">
        <w:rPr>
          <w:rFonts w:ascii="Times New Roman" w:hAnsi="Times New Roman" w:cs="Times New Roman"/>
          <w:noProof/>
          <w:sz w:val="24"/>
          <w:szCs w:val="24"/>
        </w:rPr>
        <w:t>. Retrieved from The Promises and Pittfalls of Telmedicine: https://www.ajmc.com/journals/ajac/2017/2017-vol5-n2/the-promises-and-pitfalls-of-telemedicine</w:t>
      </w:r>
    </w:p>
    <w:p w:rsidR="00F13AA4" w:rsidRPr="00F13AA4" w:rsidRDefault="00F13AA4" w:rsidP="00F13AA4">
      <w:pPr>
        <w:pStyle w:val="Bibliography"/>
        <w:spacing w:line="480" w:lineRule="auto"/>
        <w:ind w:left="720" w:hanging="720"/>
        <w:contextualSpacing/>
        <w:rPr>
          <w:rFonts w:ascii="Times New Roman" w:hAnsi="Times New Roman" w:cs="Times New Roman"/>
          <w:noProof/>
          <w:sz w:val="24"/>
          <w:szCs w:val="24"/>
        </w:rPr>
      </w:pPr>
      <w:r w:rsidRPr="00F13AA4">
        <w:rPr>
          <w:rFonts w:ascii="Times New Roman" w:hAnsi="Times New Roman" w:cs="Times New Roman"/>
          <w:i/>
          <w:iCs/>
          <w:noProof/>
          <w:sz w:val="24"/>
          <w:szCs w:val="24"/>
        </w:rPr>
        <w:t>Southeastern Telehealth Resource Center</w:t>
      </w:r>
      <w:r w:rsidRPr="00F13AA4">
        <w:rPr>
          <w:rFonts w:ascii="Times New Roman" w:hAnsi="Times New Roman" w:cs="Times New Roman"/>
          <w:noProof/>
          <w:sz w:val="24"/>
          <w:szCs w:val="24"/>
        </w:rPr>
        <w:t>. (n.d.). Retrieved from http://www.setrc.us/</w:t>
      </w:r>
    </w:p>
    <w:p w:rsidR="00BB0A4C" w:rsidRPr="00BB5DBE" w:rsidRDefault="00F13AA4" w:rsidP="00443B69">
      <w:pPr>
        <w:pStyle w:val="Bibliography"/>
        <w:spacing w:line="480" w:lineRule="auto"/>
        <w:ind w:left="720" w:hanging="720"/>
        <w:contextualSpacing/>
        <w:rPr>
          <w:rFonts w:ascii="Times New Roman" w:hAnsi="Times New Roman" w:cs="Times New Roman"/>
          <w:sz w:val="24"/>
          <w:szCs w:val="24"/>
        </w:rPr>
      </w:pPr>
      <w:r w:rsidRPr="00F13AA4">
        <w:rPr>
          <w:rFonts w:ascii="Times New Roman" w:hAnsi="Times New Roman" w:cs="Times New Roman"/>
          <w:i/>
          <w:iCs/>
          <w:noProof/>
          <w:sz w:val="24"/>
          <w:szCs w:val="24"/>
        </w:rPr>
        <w:t>Telemedicine report to Congress</w:t>
      </w:r>
      <w:r w:rsidRPr="00F13AA4">
        <w:rPr>
          <w:rFonts w:ascii="Times New Roman" w:hAnsi="Times New Roman" w:cs="Times New Roman"/>
          <w:noProof/>
          <w:sz w:val="24"/>
          <w:szCs w:val="24"/>
        </w:rPr>
        <w:t>. (1997). Retrieved from https://www.ntia.doc.gov/leg</w:t>
      </w:r>
      <w:r w:rsidR="00443B69">
        <w:rPr>
          <w:rFonts w:ascii="Times New Roman" w:hAnsi="Times New Roman" w:cs="Times New Roman"/>
          <w:noProof/>
          <w:sz w:val="24"/>
          <w:szCs w:val="24"/>
        </w:rPr>
        <w:t>acy/reports/telemed/conclude</w:t>
      </w:r>
      <w:bookmarkStart w:id="0" w:name="_GoBack"/>
      <w:bookmarkEnd w:id="0"/>
    </w:p>
    <w:sectPr w:rsidR="00BB0A4C" w:rsidRPr="00BB5DBE" w:rsidSect="00F13AA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71EA" w:rsidRDefault="00CE71EA" w:rsidP="00F13AA4">
      <w:pPr>
        <w:spacing w:after="0" w:line="240" w:lineRule="auto"/>
      </w:pPr>
      <w:r>
        <w:separator/>
      </w:r>
    </w:p>
  </w:endnote>
  <w:endnote w:type="continuationSeparator" w:id="0">
    <w:p w:rsidR="00CE71EA" w:rsidRDefault="00CE71EA" w:rsidP="00F13A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71EA" w:rsidRDefault="00CE71EA" w:rsidP="00F13AA4">
      <w:pPr>
        <w:spacing w:after="0" w:line="240" w:lineRule="auto"/>
      </w:pPr>
      <w:r>
        <w:separator/>
      </w:r>
    </w:p>
  </w:footnote>
  <w:footnote w:type="continuationSeparator" w:id="0">
    <w:p w:rsidR="00CE71EA" w:rsidRDefault="00CE71EA" w:rsidP="00F13AA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AA4" w:rsidRPr="0001598E" w:rsidRDefault="00F13AA4" w:rsidP="0001598E">
    <w:pPr>
      <w:pStyle w:val="Header"/>
      <w:rPr>
        <w:rFonts w:ascii="Times New Roman" w:hAnsi="Times New Roman" w:cs="Times New Roman"/>
        <w:sz w:val="24"/>
        <w:szCs w:val="24"/>
      </w:rPr>
    </w:pPr>
    <w:r w:rsidRPr="0001598E">
      <w:rPr>
        <w:rFonts w:ascii="Times New Roman" w:hAnsi="Times New Roman" w:cs="Times New Roman"/>
        <w:sz w:val="24"/>
        <w:szCs w:val="24"/>
      </w:rPr>
      <w:t xml:space="preserve">IMPLEMENTATION FRAMEWORK OF TELEMEDICINE                                                 </w:t>
    </w:r>
    <w:r w:rsidR="00A90183">
      <w:rPr>
        <w:rFonts w:ascii="Times New Roman" w:hAnsi="Times New Roman" w:cs="Times New Roman"/>
        <w:sz w:val="24"/>
        <w:szCs w:val="24"/>
      </w:rPr>
      <w:fldChar w:fldCharType="begin"/>
    </w:r>
    <w:r w:rsidR="0001598E">
      <w:rPr>
        <w:rFonts w:ascii="Times New Roman" w:hAnsi="Times New Roman" w:cs="Times New Roman"/>
        <w:sz w:val="24"/>
        <w:szCs w:val="24"/>
      </w:rPr>
      <w:instrText xml:space="preserve"> PAGE  \* Arabic  \* MERGEFORMAT </w:instrText>
    </w:r>
    <w:r w:rsidR="00A90183">
      <w:rPr>
        <w:rFonts w:ascii="Times New Roman" w:hAnsi="Times New Roman" w:cs="Times New Roman"/>
        <w:sz w:val="24"/>
        <w:szCs w:val="24"/>
      </w:rPr>
      <w:fldChar w:fldCharType="separate"/>
    </w:r>
    <w:r w:rsidR="00443B69">
      <w:rPr>
        <w:rFonts w:ascii="Times New Roman" w:hAnsi="Times New Roman" w:cs="Times New Roman"/>
        <w:noProof/>
        <w:sz w:val="24"/>
        <w:szCs w:val="24"/>
      </w:rPr>
      <w:t>2</w:t>
    </w:r>
    <w:r w:rsidR="00A90183">
      <w:rPr>
        <w:rFonts w:ascii="Times New Roman" w:hAnsi="Times New Roman" w:cs="Times New Roman"/>
        <w:sz w:val="24"/>
        <w:szCs w:val="24"/>
      </w:rPr>
      <w:fldChar w:fldCharType="end"/>
    </w:r>
  </w:p>
  <w:p w:rsidR="00F13AA4" w:rsidRPr="0001598E" w:rsidRDefault="00F13AA4" w:rsidP="0001598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AA4" w:rsidRPr="0001598E" w:rsidRDefault="00F13AA4" w:rsidP="0001598E">
    <w:pPr>
      <w:pStyle w:val="Header"/>
      <w:rPr>
        <w:rFonts w:ascii="Times New Roman" w:hAnsi="Times New Roman" w:cs="Times New Roman"/>
        <w:sz w:val="24"/>
        <w:szCs w:val="24"/>
      </w:rPr>
    </w:pPr>
    <w:r w:rsidRPr="0001598E">
      <w:rPr>
        <w:rFonts w:ascii="Times New Roman" w:hAnsi="Times New Roman" w:cs="Times New Roman"/>
        <w:sz w:val="24"/>
        <w:szCs w:val="24"/>
      </w:rPr>
      <w:t>Running head: IMPLEMENTATION FRAMEWORK FOR TELEMEDICINE</w:t>
    </w:r>
    <w:r w:rsidR="0001598E">
      <w:rPr>
        <w:rFonts w:ascii="Times New Roman" w:hAnsi="Times New Roman" w:cs="Times New Roman"/>
        <w:sz w:val="24"/>
        <w:szCs w:val="24"/>
      </w:rPr>
      <w:tab/>
    </w:r>
    <w:r w:rsidR="00A90183">
      <w:rPr>
        <w:rFonts w:ascii="Times New Roman" w:hAnsi="Times New Roman" w:cs="Times New Roman"/>
        <w:sz w:val="24"/>
        <w:szCs w:val="24"/>
      </w:rPr>
      <w:fldChar w:fldCharType="begin"/>
    </w:r>
    <w:r w:rsidR="0001598E">
      <w:rPr>
        <w:rFonts w:ascii="Times New Roman" w:hAnsi="Times New Roman" w:cs="Times New Roman"/>
        <w:sz w:val="24"/>
        <w:szCs w:val="24"/>
      </w:rPr>
      <w:instrText xml:space="preserve"> PAGE  \* Arabic  \* MERGEFORMAT </w:instrText>
    </w:r>
    <w:r w:rsidR="00A90183">
      <w:rPr>
        <w:rFonts w:ascii="Times New Roman" w:hAnsi="Times New Roman" w:cs="Times New Roman"/>
        <w:sz w:val="24"/>
        <w:szCs w:val="24"/>
      </w:rPr>
      <w:fldChar w:fldCharType="separate"/>
    </w:r>
    <w:r w:rsidR="00443B69">
      <w:rPr>
        <w:rFonts w:ascii="Times New Roman" w:hAnsi="Times New Roman" w:cs="Times New Roman"/>
        <w:noProof/>
        <w:sz w:val="24"/>
        <w:szCs w:val="24"/>
      </w:rPr>
      <w:t>1</w:t>
    </w:r>
    <w:r w:rsidR="00A90183">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LSwsLQwNjQ3NjGwMDNT0lEKTi0uzszPAykwqgUAlv5jcSwAAAA="/>
  </w:docVars>
  <w:rsids>
    <w:rsidRoot w:val="00BB5DBE"/>
    <w:rsid w:val="0001598E"/>
    <w:rsid w:val="001C1395"/>
    <w:rsid w:val="001C4CA7"/>
    <w:rsid w:val="00292CDD"/>
    <w:rsid w:val="003B6C51"/>
    <w:rsid w:val="00443B69"/>
    <w:rsid w:val="00443E49"/>
    <w:rsid w:val="004E6AAF"/>
    <w:rsid w:val="006C6A51"/>
    <w:rsid w:val="00845A12"/>
    <w:rsid w:val="00A90183"/>
    <w:rsid w:val="00BB0A4C"/>
    <w:rsid w:val="00BB5DBE"/>
    <w:rsid w:val="00CD36F0"/>
    <w:rsid w:val="00CE71EA"/>
    <w:rsid w:val="00E37EB6"/>
    <w:rsid w:val="00F13AA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F13AA4"/>
    <w:pPr>
      <w:spacing w:after="0"/>
    </w:pPr>
    <w:rPr>
      <w:rFonts w:ascii="Arial" w:hAnsi="Arial"/>
    </w:rPr>
  </w:style>
  <w:style w:type="paragraph" w:styleId="Header">
    <w:name w:val="header"/>
    <w:basedOn w:val="Normal"/>
    <w:link w:val="HeaderChar"/>
    <w:uiPriority w:val="99"/>
    <w:unhideWhenUsed/>
    <w:rsid w:val="00F13A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3AA4"/>
  </w:style>
  <w:style w:type="paragraph" w:styleId="Footer">
    <w:name w:val="footer"/>
    <w:basedOn w:val="Normal"/>
    <w:link w:val="FooterChar"/>
    <w:uiPriority w:val="99"/>
    <w:unhideWhenUsed/>
    <w:rsid w:val="00F13A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3AA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F13AA4"/>
    <w:pPr>
      <w:spacing w:after="0"/>
    </w:pPr>
    <w:rPr>
      <w:rFonts w:ascii="Arial" w:hAnsi="Arial"/>
    </w:rPr>
  </w:style>
  <w:style w:type="paragraph" w:styleId="Header">
    <w:name w:val="header"/>
    <w:basedOn w:val="Normal"/>
    <w:link w:val="HeaderChar"/>
    <w:uiPriority w:val="99"/>
    <w:unhideWhenUsed/>
    <w:rsid w:val="00F13A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3AA4"/>
  </w:style>
  <w:style w:type="paragraph" w:styleId="Footer">
    <w:name w:val="footer"/>
    <w:basedOn w:val="Normal"/>
    <w:link w:val="FooterChar"/>
    <w:uiPriority w:val="99"/>
    <w:unhideWhenUsed/>
    <w:rsid w:val="00F13A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3A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1667</Words>
  <Characters>9503</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dc:creator>
  <cp:lastModifiedBy>Simon</cp:lastModifiedBy>
  <cp:revision>2</cp:revision>
  <dcterms:created xsi:type="dcterms:W3CDTF">2018-09-20T04:23:00Z</dcterms:created>
  <dcterms:modified xsi:type="dcterms:W3CDTF">2018-09-20T04:23:00Z</dcterms:modified>
</cp:coreProperties>
</file>